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D1DB" w14:textId="078E257B" w:rsidR="00501F31" w:rsidRDefault="00501F31" w:rsidP="005E452E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501F31">
        <w:rPr>
          <w:rFonts w:ascii="Tahoma" w:hAnsi="Tahoma" w:cs="Tahoma"/>
          <w:b/>
          <w:bCs/>
          <w:sz w:val="28"/>
          <w:szCs w:val="28"/>
          <w:u w:val="single"/>
        </w:rPr>
        <w:t>ERLÖST</w:t>
      </w:r>
    </w:p>
    <w:p w14:paraId="7340A6CA" w14:textId="77777777" w:rsidR="00894E24" w:rsidRPr="00501F31" w:rsidRDefault="00894E24" w:rsidP="005E452E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6FE8431" w14:textId="77777777" w:rsidR="00816A7E" w:rsidRDefault="00501F31" w:rsidP="005E452E">
      <w:pPr>
        <w:rPr>
          <w:rFonts w:ascii="Tahoma" w:hAnsi="Tahoma" w:cs="Tahoma"/>
          <w:sz w:val="28"/>
          <w:szCs w:val="28"/>
        </w:rPr>
      </w:pPr>
      <w:r w:rsidRPr="00501F31">
        <w:rPr>
          <w:rFonts w:ascii="Tahoma" w:hAnsi="Tahoma" w:cs="Tahoma"/>
          <w:sz w:val="28"/>
          <w:szCs w:val="28"/>
        </w:rPr>
        <w:t xml:space="preserve">Die Andacht </w:t>
      </w:r>
      <w:r>
        <w:rPr>
          <w:rFonts w:ascii="Tahoma" w:hAnsi="Tahoma" w:cs="Tahoma"/>
          <w:sz w:val="28"/>
          <w:szCs w:val="28"/>
        </w:rPr>
        <w:t xml:space="preserve">nimmt eine Verheißung </w:t>
      </w:r>
      <w:r w:rsidR="00894E24">
        <w:rPr>
          <w:rFonts w:ascii="Tahoma" w:hAnsi="Tahoma" w:cs="Tahoma"/>
          <w:sz w:val="28"/>
          <w:szCs w:val="28"/>
        </w:rPr>
        <w:t xml:space="preserve">an das Volk Israel auf, wie sie bei Jesaja 35 überliefert ist. Ihre sprechenden Bilder sind geeignet, auch die ganz individuellen Wünsche nach Erlösung zur Geltung kommen zu lassen. </w:t>
      </w:r>
      <w:r w:rsidR="0057765F">
        <w:rPr>
          <w:rFonts w:ascii="Tahoma" w:hAnsi="Tahoma" w:cs="Tahoma"/>
          <w:sz w:val="28"/>
          <w:szCs w:val="28"/>
        </w:rPr>
        <w:t xml:space="preserve">Jesaja 35 </w:t>
      </w:r>
      <w:r w:rsidR="00765FA4">
        <w:rPr>
          <w:rFonts w:ascii="Tahoma" w:hAnsi="Tahoma" w:cs="Tahoma"/>
          <w:sz w:val="28"/>
          <w:szCs w:val="28"/>
        </w:rPr>
        <w:t>gehört mit seinen Aussagen eigentlich in den Advent.</w:t>
      </w:r>
      <w:r w:rsidR="00FE2CAC">
        <w:rPr>
          <w:rFonts w:ascii="Tahoma" w:hAnsi="Tahoma" w:cs="Tahoma"/>
          <w:sz w:val="28"/>
          <w:szCs w:val="28"/>
        </w:rPr>
        <w:t xml:space="preserve"> Kirchenjahresübergreifend aber ist der Zuspruch Gottes für eine krisengeschüttelte Welt und </w:t>
      </w:r>
      <w:r w:rsidR="00816A7E">
        <w:rPr>
          <w:rFonts w:ascii="Tahoma" w:hAnsi="Tahoma" w:cs="Tahoma"/>
          <w:sz w:val="28"/>
          <w:szCs w:val="28"/>
        </w:rPr>
        <w:t>das menschliche Herz, das zwischen Bangen und Hoffen einen Halt sucht.</w:t>
      </w:r>
    </w:p>
    <w:p w14:paraId="252A3E4C" w14:textId="77777777" w:rsidR="00F177A3" w:rsidRDefault="00894E24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Die </w:t>
      </w:r>
      <w:r w:rsidR="00816A7E">
        <w:rPr>
          <w:rFonts w:ascii="Tahoma" w:hAnsi="Tahoma" w:cs="Tahoma"/>
          <w:sz w:val="28"/>
          <w:szCs w:val="28"/>
        </w:rPr>
        <w:t>folgende</w:t>
      </w:r>
      <w:r>
        <w:rPr>
          <w:rFonts w:ascii="Tahoma" w:hAnsi="Tahoma" w:cs="Tahoma"/>
          <w:sz w:val="28"/>
          <w:szCs w:val="28"/>
        </w:rPr>
        <w:t xml:space="preserve">´Collage´ zum biblischen Text </w:t>
      </w:r>
      <w:r w:rsidR="0057765F">
        <w:rPr>
          <w:rFonts w:ascii="Tahoma" w:hAnsi="Tahoma" w:cs="Tahoma"/>
          <w:sz w:val="28"/>
          <w:szCs w:val="28"/>
        </w:rPr>
        <w:t xml:space="preserve">will </w:t>
      </w:r>
      <w:r w:rsidR="00816A7E">
        <w:rPr>
          <w:rFonts w:ascii="Tahoma" w:hAnsi="Tahoma" w:cs="Tahoma"/>
          <w:sz w:val="28"/>
          <w:szCs w:val="28"/>
        </w:rPr>
        <w:t xml:space="preserve">mit ihren textlichen Wiederholungen </w:t>
      </w:r>
      <w:r w:rsidR="00F177A3">
        <w:rPr>
          <w:rFonts w:ascii="Tahoma" w:hAnsi="Tahoma" w:cs="Tahoma"/>
          <w:sz w:val="28"/>
          <w:szCs w:val="28"/>
        </w:rPr>
        <w:t>die große Substanz der Verheißung unterstreichen.</w:t>
      </w:r>
    </w:p>
    <w:p w14:paraId="7E18DB3B" w14:textId="77777777" w:rsidR="00F177A3" w:rsidRDefault="00F177A3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Sinnvoll wäre es, den Text auf zwei Personen zu verteilen; daher sind die ´Rollen´ farblich markiert. </w:t>
      </w:r>
    </w:p>
    <w:p w14:paraId="0045F655" w14:textId="49D51DBB" w:rsidR="005E452E" w:rsidRPr="00501F31" w:rsidRDefault="00F177A3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</w:t>
      </w:r>
      <w:r w:rsidR="00816A7E">
        <w:rPr>
          <w:rFonts w:ascii="Tahoma" w:hAnsi="Tahoma" w:cs="Tahoma"/>
          <w:sz w:val="28"/>
          <w:szCs w:val="28"/>
        </w:rPr>
        <w:t xml:space="preserve"> </w:t>
      </w:r>
    </w:p>
    <w:p w14:paraId="1707D15B" w14:textId="77777777" w:rsidR="005E452E" w:rsidRDefault="005E452E" w:rsidP="005E452E">
      <w:pPr>
        <w:rPr>
          <w:rFonts w:ascii="Tahoma" w:hAnsi="Tahoma" w:cs="Tahoma"/>
          <w:b/>
          <w:bCs/>
          <w:sz w:val="28"/>
          <w:szCs w:val="28"/>
        </w:rPr>
      </w:pPr>
    </w:p>
    <w:p w14:paraId="2F779D50" w14:textId="77777777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Die Wüste und die Einöde werden frohlocken, und die Steppe wird jubeln und wird blühen wie die Lilien.</w:t>
      </w:r>
    </w:p>
    <w:p w14:paraId="1145B2C2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Die Wüste und die Einöde werden frohlocken,</w:t>
      </w:r>
    </w:p>
    <w:p w14:paraId="04886E8F" w14:textId="77777777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und die Steppe wird jubeln und wird blühen,</w:t>
      </w:r>
    </w:p>
    <w:p w14:paraId="34158CA8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blühen wie die Lilien.</w:t>
      </w:r>
    </w:p>
    <w:p w14:paraId="02027E07" w14:textId="77777777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Frohlocken, jubeln, blühen.</w:t>
      </w:r>
    </w:p>
    <w:p w14:paraId="63B89FD2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Sie wird blühen und jubeln in aller Lust und Freude.</w:t>
      </w:r>
    </w:p>
    <w:p w14:paraId="24A340F5" w14:textId="77777777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Lust. </w:t>
      </w:r>
    </w:p>
    <w:p w14:paraId="4A0E08A9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Freude.</w:t>
      </w:r>
    </w:p>
    <w:p w14:paraId="6F2FA3C4" w14:textId="77777777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Sie sieht die Herrlichkeit des HERRN, die Pracht unseres Gottes. </w:t>
      </w:r>
    </w:p>
    <w:p w14:paraId="1E78E329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Die Herrlichkeit des HERRN.</w:t>
      </w:r>
    </w:p>
    <w:p w14:paraId="54E5F9B8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Stärkt die müden Hände und macht fest die wankenden Knie</w:t>
      </w:r>
      <w:r w:rsidR="00571F1F">
        <w:rPr>
          <w:rFonts w:ascii="Tahoma" w:hAnsi="Tahoma" w:cs="Tahoma"/>
          <w:sz w:val="28"/>
          <w:szCs w:val="28"/>
        </w:rPr>
        <w:t>.</w:t>
      </w:r>
    </w:p>
    <w:p w14:paraId="329E9DB5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Stärkt! Macht fest!</w:t>
      </w:r>
    </w:p>
    <w:p w14:paraId="489AEBA6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Stärkt die müden Hände und macht fest die wankenden Knie!</w:t>
      </w:r>
    </w:p>
    <w:p w14:paraId="5FE8351E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lastRenderedPageBreak/>
        <w:t xml:space="preserve">Sagt den verzagten Herzen: „Seid getrost, fürchtet euch nicht! Seht, da ist euer Gott! ……. Er wird euch helfen.“ </w:t>
      </w:r>
    </w:p>
    <w:p w14:paraId="76539C62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Seid getrost, fürchtet euch nicht. Da ist euer Gott.</w:t>
      </w:r>
    </w:p>
    <w:p w14:paraId="20300458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Fürchtet euch nicht. Er wird euch helfen.</w:t>
      </w:r>
    </w:p>
    <w:p w14:paraId="38C32A83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Sagt den verzagten Herzen,</w:t>
      </w:r>
    </w:p>
    <w:p w14:paraId="482346A9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den verzagten Herzen: </w:t>
      </w:r>
    </w:p>
    <w:p w14:paraId="7BE4BDE3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„Fürchtet euch nicht.“  </w:t>
      </w:r>
    </w:p>
    <w:p w14:paraId="61B3FD55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Dann werden die Augen der Blinden aufgetan und die Ohren der Tauben geöffnet werden.</w:t>
      </w:r>
    </w:p>
    <w:p w14:paraId="0469C8FA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Augen aufgetan. Ohren geöffnet.</w:t>
      </w:r>
    </w:p>
    <w:p w14:paraId="6AC4299D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Aufgetan. Geöffnet. </w:t>
      </w:r>
    </w:p>
    <w:p w14:paraId="6C3E753F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Dann wird der Lahme springen wie ein Hirsch, und die Zunge des Stummen wird frohlocken.</w:t>
      </w:r>
    </w:p>
    <w:p w14:paraId="364EBB93" w14:textId="3E29A9DF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Springen, der Lahme wird springen.</w:t>
      </w:r>
    </w:p>
    <w:p w14:paraId="02125A13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Und die Zunge des Stummen wird frohlocken.</w:t>
      </w:r>
    </w:p>
    <w:p w14:paraId="314FB015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Ja, wird frohlocken.</w:t>
      </w:r>
    </w:p>
    <w:p w14:paraId="77880754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Springen, frohlocken.</w:t>
      </w:r>
    </w:p>
    <w:p w14:paraId="3D5A7C7E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Denn es werden Wasser in der Wüste hervorbrechen und Ströme im dürren Lande.</w:t>
      </w:r>
    </w:p>
    <w:p w14:paraId="75245473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Wasser in der Wüste.</w:t>
      </w:r>
    </w:p>
    <w:p w14:paraId="21F74590" w14:textId="0DC8C00F" w:rsidR="005E452E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Ströme im dürren Lande.                                                           Hervorbrechen.</w:t>
      </w:r>
    </w:p>
    <w:p w14:paraId="6FBB01D6" w14:textId="77777777" w:rsidR="00571F1F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Und wo es zuvor trocken gewesen ist, sollen Teiche stehen, und wo es dürre gewesen ist, sollen Brunnquellen sein.</w:t>
      </w:r>
    </w:p>
    <w:p w14:paraId="287AF6ED" w14:textId="77777777" w:rsidR="00571F1F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Teiche, Brunnquellen.</w:t>
      </w:r>
    </w:p>
    <w:p w14:paraId="49910C78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Trocken gewesen….. Teiche.</w:t>
      </w:r>
    </w:p>
    <w:p w14:paraId="56C42FF5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Dürre gewesen….. Brunnquellen. </w:t>
      </w:r>
    </w:p>
    <w:p w14:paraId="49716AF5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Und wo es zuvor trocken gewesen ist, sollen Teiche stehen, und wo es dürre gewesen ist, sollen Brunnquellen sein.</w:t>
      </w:r>
    </w:p>
    <w:p w14:paraId="7780BD0E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lastRenderedPageBreak/>
        <w:t xml:space="preserve">Und es wird dort eine Bahn sein und ein Weg, der der heilige Weg heißen wird…….. </w:t>
      </w:r>
    </w:p>
    <w:p w14:paraId="3E0C3589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Dort, wo es trocken gewesen ist: eine Bahn, ein Weg – </w:t>
      </w:r>
    </w:p>
    <w:p w14:paraId="41C4D8D8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ein heiliger Weg.</w:t>
      </w:r>
    </w:p>
    <w:p w14:paraId="659F85E5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Die Erlösten werden dort gehen.</w:t>
      </w:r>
    </w:p>
    <w:p w14:paraId="550D0556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Die Erlösten werden dort gehen</w:t>
      </w:r>
    </w:p>
    <w:p w14:paraId="668C5457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Eine Bahn, ein Weg – und auf ihm: die Erlösten.</w:t>
      </w:r>
    </w:p>
    <w:p w14:paraId="02735176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Die Erlösten – </w:t>
      </w:r>
    </w:p>
    <w:p w14:paraId="3E15AC33" w14:textId="386B01FA" w:rsidR="00613235" w:rsidRDefault="00613235" w:rsidP="005E452E">
      <w:pPr>
        <w:rPr>
          <w:rFonts w:ascii="Tahoma" w:hAnsi="Tahoma" w:cs="Tahoma"/>
          <w:sz w:val="28"/>
          <w:szCs w:val="28"/>
        </w:rPr>
      </w:pPr>
      <w:r w:rsidRPr="00613235">
        <w:rPr>
          <w:rFonts w:ascii="Tahoma" w:hAnsi="Tahoma" w:cs="Tahoma"/>
          <w:sz w:val="28"/>
          <w:szCs w:val="28"/>
        </w:rPr>
        <w:t>Die Erlösten de</w:t>
      </w:r>
      <w:r>
        <w:rPr>
          <w:rFonts w:ascii="Tahoma" w:hAnsi="Tahoma" w:cs="Tahoma"/>
          <w:sz w:val="28"/>
          <w:szCs w:val="28"/>
        </w:rPr>
        <w:t xml:space="preserve">s </w:t>
      </w:r>
      <w:r w:rsidRPr="00613235">
        <w:rPr>
          <w:rFonts w:ascii="Tahoma" w:hAnsi="Tahoma" w:cs="Tahoma"/>
          <w:sz w:val="28"/>
          <w:szCs w:val="28"/>
        </w:rPr>
        <w:t>HERRN</w:t>
      </w:r>
      <w:r w:rsidR="0057765F">
        <w:rPr>
          <w:rFonts w:ascii="Tahoma" w:hAnsi="Tahoma" w:cs="Tahoma"/>
          <w:sz w:val="28"/>
          <w:szCs w:val="28"/>
        </w:rPr>
        <w:t>…..</w:t>
      </w:r>
    </w:p>
    <w:p w14:paraId="0C951D43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  <w:r>
        <w:rPr>
          <w:rFonts w:ascii="Tahoma" w:hAnsi="Tahoma" w:cs="Tahoma"/>
          <w:color w:val="FF0000"/>
          <w:sz w:val="28"/>
          <w:szCs w:val="28"/>
        </w:rPr>
        <w:t>die Erlösten des HERRN werden wiederkommen.</w:t>
      </w:r>
    </w:p>
    <w:p w14:paraId="70894FCB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Sie werden wiederkommen nach Zion mit Jauchzen.</w:t>
      </w:r>
    </w:p>
    <w:p w14:paraId="7B4C22C2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Ewige Freude – </w:t>
      </w:r>
    </w:p>
    <w:p w14:paraId="4A0ABF12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ewige Freude wird –</w:t>
      </w:r>
    </w:p>
    <w:p w14:paraId="537A2448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ewige Freude wird über ihrem Haupte sein;</w:t>
      </w:r>
    </w:p>
    <w:p w14:paraId="183CE71B" w14:textId="77777777" w:rsidR="00613235" w:rsidRDefault="005E452E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Freude und Wonne werden sie ergreifen,                                            und Schmerz und Seufzen werden entfliehen.</w:t>
      </w:r>
    </w:p>
    <w:p w14:paraId="45B80F1C" w14:textId="77777777" w:rsidR="00613235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Schmerz und Seufzen werden entfliehen.</w:t>
      </w:r>
    </w:p>
    <w:p w14:paraId="26345B52" w14:textId="5C3EB46F" w:rsidR="005E452E" w:rsidRDefault="005E452E" w:rsidP="005E452E">
      <w:pPr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Entfliehen.</w:t>
      </w:r>
    </w:p>
    <w:p w14:paraId="6C9CE52F" w14:textId="77777777" w:rsidR="00F177A3" w:rsidRDefault="00F177A3" w:rsidP="005E452E">
      <w:pPr>
        <w:pBdr>
          <w:bottom w:val="single" w:sz="12" w:space="1" w:color="auto"/>
        </w:pBdr>
        <w:rPr>
          <w:rFonts w:ascii="Tahoma" w:hAnsi="Tahoma" w:cs="Tahoma"/>
          <w:sz w:val="28"/>
          <w:szCs w:val="28"/>
        </w:rPr>
      </w:pPr>
    </w:p>
    <w:p w14:paraId="55737CD0" w14:textId="77777777" w:rsidR="00F177A3" w:rsidRDefault="00F177A3" w:rsidP="005E452E">
      <w:pPr>
        <w:rPr>
          <w:rFonts w:ascii="Tahoma" w:hAnsi="Tahoma" w:cs="Tahoma"/>
          <w:sz w:val="28"/>
          <w:szCs w:val="28"/>
        </w:rPr>
      </w:pPr>
    </w:p>
    <w:p w14:paraId="7F3E768A" w14:textId="538E8F08" w:rsidR="00F177A3" w:rsidRDefault="00F177A3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Liedvorschläge: </w:t>
      </w:r>
      <w:r w:rsidR="00B76298">
        <w:rPr>
          <w:rFonts w:ascii="Tahoma" w:hAnsi="Tahoma" w:cs="Tahoma"/>
          <w:sz w:val="28"/>
          <w:szCs w:val="28"/>
        </w:rPr>
        <w:t>„Du, meine Seele, singe“ (EG 302)</w:t>
      </w:r>
    </w:p>
    <w:p w14:paraId="1F120DFC" w14:textId="7EA91229" w:rsidR="00B76298" w:rsidRDefault="00B76298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„Wie soll ich dich empfangen“ (EG 11, 1+5+6)</w:t>
      </w:r>
    </w:p>
    <w:p w14:paraId="372ABA90" w14:textId="2826AF2D" w:rsidR="00721800" w:rsidRPr="00613235" w:rsidRDefault="00721800" w:rsidP="005E452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„Ich steh´ in meines Herren Hand“ (EG 374)</w:t>
      </w:r>
    </w:p>
    <w:p w14:paraId="41A012B5" w14:textId="77777777" w:rsidR="005E452E" w:rsidRDefault="005E452E" w:rsidP="005E452E">
      <w:pPr>
        <w:rPr>
          <w:rFonts w:ascii="Tahoma" w:hAnsi="Tahoma" w:cs="Tahoma"/>
          <w:color w:val="FF0000"/>
          <w:sz w:val="28"/>
          <w:szCs w:val="28"/>
        </w:rPr>
      </w:pPr>
    </w:p>
    <w:p w14:paraId="0AECC818" w14:textId="77777777" w:rsidR="007041D0" w:rsidRDefault="007041D0"/>
    <w:sectPr w:rsidR="00704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2E"/>
    <w:rsid w:val="00501F31"/>
    <w:rsid w:val="00571F1F"/>
    <w:rsid w:val="0057765F"/>
    <w:rsid w:val="005E452E"/>
    <w:rsid w:val="00613235"/>
    <w:rsid w:val="007041D0"/>
    <w:rsid w:val="00721800"/>
    <w:rsid w:val="00765FA4"/>
    <w:rsid w:val="00816A7E"/>
    <w:rsid w:val="00894E24"/>
    <w:rsid w:val="00B76298"/>
    <w:rsid w:val="00F177A3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2AC8"/>
  <w15:chartTrackingRefBased/>
  <w15:docId w15:val="{445E83CE-C7F4-4041-90C4-A37639CA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52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4</cp:revision>
  <dcterms:created xsi:type="dcterms:W3CDTF">2022-09-22T08:40:00Z</dcterms:created>
  <dcterms:modified xsi:type="dcterms:W3CDTF">2022-09-22T09:40:00Z</dcterms:modified>
</cp:coreProperties>
</file>