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148F" w14:textId="177F8DBC" w:rsidR="0037408F" w:rsidRPr="0037408F" w:rsidRDefault="0037408F" w:rsidP="0037408F">
      <w:pPr>
        <w:pStyle w:val="KeinLeerraum"/>
        <w:jc w:val="center"/>
        <w:rPr>
          <w:i/>
          <w:iCs/>
          <w:sz w:val="24"/>
          <w:szCs w:val="24"/>
        </w:rPr>
      </w:pPr>
      <w:r w:rsidRPr="0037408F">
        <w:rPr>
          <w:sz w:val="24"/>
          <w:szCs w:val="24"/>
        </w:rPr>
        <w:t xml:space="preserve">Herzliche Einladung zur Jahrestagung der </w:t>
      </w:r>
      <w:proofErr w:type="spellStart"/>
      <w:r w:rsidRPr="0037408F">
        <w:rPr>
          <w:i/>
          <w:iCs/>
          <w:sz w:val="24"/>
          <w:szCs w:val="24"/>
        </w:rPr>
        <w:t>AltenPflegeHeimSeelsorge</w:t>
      </w:r>
      <w:proofErr w:type="spellEnd"/>
    </w:p>
    <w:p w14:paraId="29A07311" w14:textId="77777777" w:rsidR="0037408F" w:rsidRPr="0037408F" w:rsidRDefault="0037408F" w:rsidP="0037408F">
      <w:pPr>
        <w:pStyle w:val="KeinLeerraum"/>
        <w:jc w:val="center"/>
        <w:rPr>
          <w:sz w:val="24"/>
          <w:szCs w:val="24"/>
        </w:rPr>
      </w:pPr>
      <w:r w:rsidRPr="0037408F">
        <w:rPr>
          <w:sz w:val="24"/>
          <w:szCs w:val="24"/>
        </w:rPr>
        <w:t>vom 28.- 30. April 2025 in Bad Boll</w:t>
      </w:r>
    </w:p>
    <w:p w14:paraId="0B6B17BD" w14:textId="136D242A" w:rsidR="0037408F" w:rsidRPr="0037408F" w:rsidRDefault="0037408F" w:rsidP="0037408F">
      <w:pPr>
        <w:pStyle w:val="KeinLeerraum"/>
        <w:jc w:val="center"/>
        <w:rPr>
          <w:i/>
          <w:iCs/>
          <w:sz w:val="24"/>
          <w:szCs w:val="24"/>
        </w:rPr>
      </w:pPr>
      <w:r w:rsidRPr="0037408F">
        <w:rPr>
          <w:sz w:val="24"/>
          <w:szCs w:val="24"/>
        </w:rPr>
        <w:t>„</w:t>
      </w:r>
      <w:r w:rsidRPr="0037408F">
        <w:rPr>
          <w:i/>
          <w:iCs/>
          <w:sz w:val="24"/>
          <w:szCs w:val="24"/>
        </w:rPr>
        <w:t>Zugewandt – wortgewandt. Wenn Sprache an ihre Grenzen stößt.</w:t>
      </w:r>
    </w:p>
    <w:p w14:paraId="267A68DB" w14:textId="77777777" w:rsidR="0037408F" w:rsidRPr="0037408F" w:rsidRDefault="0037408F" w:rsidP="0037408F">
      <w:pPr>
        <w:pStyle w:val="KeinLeerraum"/>
        <w:jc w:val="center"/>
        <w:rPr>
          <w:i/>
          <w:iCs/>
          <w:sz w:val="24"/>
          <w:szCs w:val="24"/>
        </w:rPr>
      </w:pPr>
      <w:r w:rsidRPr="0037408F">
        <w:rPr>
          <w:i/>
          <w:iCs/>
          <w:sz w:val="24"/>
          <w:szCs w:val="24"/>
        </w:rPr>
        <w:t>Möglichkeiten von Kommunikation in Alten- und Pflegeheimen.“</w:t>
      </w:r>
    </w:p>
    <w:p w14:paraId="41156011" w14:textId="77777777" w:rsidR="0037408F" w:rsidRPr="0037408F" w:rsidRDefault="0037408F" w:rsidP="0037408F">
      <w:pPr>
        <w:rPr>
          <w:b/>
          <w:bCs/>
        </w:rPr>
      </w:pPr>
    </w:p>
    <w:p w14:paraId="6C134317" w14:textId="77777777" w:rsidR="0037408F" w:rsidRPr="0037408F" w:rsidRDefault="0037408F" w:rsidP="0037408F">
      <w:pPr>
        <w:jc w:val="both"/>
      </w:pPr>
      <w:r w:rsidRPr="0037408F">
        <w:t>Im Alten-Pflege-Heim treffen wir auf Menschen mit eingeschränkten Fähigkeiten. Mitunter kommt es zu schwierigen Kommunikationssituationen, die verunsichern und uns ratlos machen. Wie können wir zu Menschen in Beziehung treten, bei denen die üblichen Sprachformen an Grenzen stoßen? Wie können wir mit schwierigen Kommunikations-Situationen umgehen? Was sollten wir wissen? Welche Haltung braucht es, welches Menschenbild leitet uns? Und nicht zuletzt: Welche (nonverbalen) Möglichkeiten des Kommunizierens könnten weiterhelfen?</w:t>
      </w:r>
    </w:p>
    <w:p w14:paraId="3A01BE2B" w14:textId="77777777" w:rsidR="0037408F" w:rsidRPr="0037408F" w:rsidRDefault="0037408F" w:rsidP="0037408F">
      <w:pPr>
        <w:jc w:val="both"/>
      </w:pPr>
      <w:r w:rsidRPr="0037408F">
        <w:rPr>
          <w:i/>
          <w:iCs/>
        </w:rPr>
        <w:t>Zugewandt statt wortgewandt</w:t>
      </w:r>
      <w:r w:rsidRPr="0037408F">
        <w:t xml:space="preserve"> – Wir laden herzlich zur diesjährigen Jahrestagung ein, die sich mit diesen Fragen beschäftigt und viel Raum zum Ausprobieren und für praktische Erfahrungen lässt. </w:t>
      </w:r>
    </w:p>
    <w:p w14:paraId="6FE9585A" w14:textId="77777777" w:rsidR="0037408F" w:rsidRPr="0037408F" w:rsidRDefault="0037408F" w:rsidP="0037408F"/>
    <w:p w14:paraId="65EF61A4" w14:textId="77777777" w:rsidR="0037408F" w:rsidRPr="0037408F" w:rsidRDefault="0037408F" w:rsidP="0037408F">
      <w:r w:rsidRPr="0037408F">
        <w:t>Die Akademie hat die Tagung „</w:t>
      </w:r>
      <w:r w:rsidRPr="0037408F">
        <w:rPr>
          <w:i/>
          <w:iCs/>
        </w:rPr>
        <w:t>Zugewandt – wortgewandt. Wenn Sprache an ihre Grenzen stößt. Möglichkeiten von Kommunikation in Alten- und Pflegeheimen.“</w:t>
      </w:r>
      <w:r w:rsidRPr="0037408F">
        <w:t xml:space="preserve"> vom 28. -30.4. 2025 </w:t>
      </w:r>
      <w:r w:rsidRPr="0037408F">
        <w:rPr>
          <w:b/>
          <w:bCs/>
        </w:rPr>
        <w:t xml:space="preserve">mit dem vollständigen Programm </w:t>
      </w:r>
      <w:r w:rsidRPr="0037408F">
        <w:t>auf ihre Homepage gestellt.</w:t>
      </w:r>
    </w:p>
    <w:p w14:paraId="2B81AE9D" w14:textId="77777777" w:rsidR="0037408F" w:rsidRPr="0037408F" w:rsidRDefault="0037408F" w:rsidP="0037408F"/>
    <w:p w14:paraId="2914954D" w14:textId="46D6FBF6" w:rsidR="0037408F" w:rsidRPr="0037408F" w:rsidRDefault="0037408F" w:rsidP="0037408F">
      <w:pPr>
        <w:jc w:val="center"/>
      </w:pPr>
      <w:r w:rsidRPr="0037408F">
        <w:t>Hier der Link zum Tagungsprogramm:</w:t>
      </w:r>
    </w:p>
    <w:p w14:paraId="15B083C4" w14:textId="77777777" w:rsidR="0037408F" w:rsidRPr="0037408F" w:rsidRDefault="0037408F" w:rsidP="0037408F">
      <w:pPr>
        <w:jc w:val="center"/>
      </w:pPr>
      <w:hyperlink r:id="rId4" w:history="1">
        <w:r w:rsidRPr="0037408F">
          <w:rPr>
            <w:rStyle w:val="Hyperlink"/>
          </w:rPr>
          <w:t>https://www.ev-akademie-boll.de/tagung/410325.html</w:t>
        </w:r>
      </w:hyperlink>
    </w:p>
    <w:p w14:paraId="2FBBB30C" w14:textId="77777777" w:rsidR="0037408F" w:rsidRPr="0037408F" w:rsidRDefault="0037408F" w:rsidP="0037408F">
      <w:pPr>
        <w:jc w:val="center"/>
      </w:pPr>
    </w:p>
    <w:p w14:paraId="4ED099B7" w14:textId="77777777" w:rsidR="0037408F" w:rsidRPr="0037408F" w:rsidRDefault="0037408F" w:rsidP="0037408F">
      <w:r w:rsidRPr="0037408F">
        <w:rPr>
          <w:b/>
          <w:bCs/>
          <w:highlight w:val="yellow"/>
        </w:rPr>
        <w:t>Wichtig:</w:t>
      </w:r>
      <w:r w:rsidRPr="0037408F">
        <w:t xml:space="preserve"> </w:t>
      </w:r>
      <w:r w:rsidRPr="0037408F">
        <w:rPr>
          <w:b/>
          <w:bCs/>
        </w:rPr>
        <w:t xml:space="preserve">Alle </w:t>
      </w:r>
      <w:r w:rsidRPr="0037408F">
        <w:t xml:space="preserve">Teilnehmer*innen – also Pfarrer*innen, Diakon*innen, Ehrenamtliche, Stellenteiler*innen, sollen sich </w:t>
      </w:r>
      <w:r w:rsidRPr="0037408F">
        <w:rPr>
          <w:b/>
          <w:bCs/>
        </w:rPr>
        <w:t>nicht über die Homepage</w:t>
      </w:r>
      <w:r w:rsidRPr="0037408F">
        <w:t xml:space="preserve"> anmelden, sondern per Mail bei Martina Fischle, </w:t>
      </w:r>
      <w:hyperlink r:id="rId5" w:history="1">
        <w:r w:rsidRPr="0037408F">
          <w:rPr>
            <w:rStyle w:val="Hyperlink"/>
          </w:rPr>
          <w:t>martina.fischle@ev-akademie-boll.de</w:t>
        </w:r>
      </w:hyperlink>
      <w:r w:rsidRPr="0037408F">
        <w:t xml:space="preserve"> . Dasselbe gilt für Tagesgäste, die am Montag teilnehmen können. Auch hier bitte eine Mail an Frau Fischle. Die Kosten für die Teilnahme am Montag, inkl. 1 Mahlzeit, betragen 20,00 €. </w:t>
      </w:r>
    </w:p>
    <w:p w14:paraId="33A5F0D3" w14:textId="77777777" w:rsidR="0037408F" w:rsidRPr="0037408F" w:rsidRDefault="0037408F" w:rsidP="0037408F">
      <w:r w:rsidRPr="0037408F">
        <w:t xml:space="preserve">Für die Anmeldung per Mail braucht Frau Fischle die Angabe der Berufsgruppe, die Rechnungsanschrift für den Eigenanteil, die Mitteilung, ob mit Übernachtung gebucht wird. </w:t>
      </w:r>
      <w:r w:rsidRPr="0037408F">
        <w:rPr>
          <w:b/>
          <w:bCs/>
        </w:rPr>
        <w:t>Und zwei gewünschte Workshops + alternativ, ein dritter Workshop</w:t>
      </w:r>
      <w:r w:rsidRPr="0037408F">
        <w:t>, sollten in der Mail mitgeteilt werden. Bei Tagesgästen reicht die Rechnungsanschrift.</w:t>
      </w:r>
    </w:p>
    <w:p w14:paraId="331800E1" w14:textId="77777777" w:rsidR="0037408F" w:rsidRPr="0037408F" w:rsidRDefault="0037408F" w:rsidP="0037408F">
      <w:r w:rsidRPr="0037408F">
        <w:t>Der Grund für diese Abweichung vom online-Anmeldeverfahren liegt darin, dass die Akademie auf der Anmeldemaske im Netz die gestaffelten Preise nicht abbilden kann und keine Auswahlmöglichkeit für den dritten (</w:t>
      </w:r>
      <w:proofErr w:type="spellStart"/>
      <w:r w:rsidRPr="0037408F">
        <w:t>Ausweich</w:t>
      </w:r>
      <w:proofErr w:type="spellEnd"/>
      <w:r w:rsidRPr="0037408F">
        <w:t>)Workshop besteht.</w:t>
      </w:r>
    </w:p>
    <w:p w14:paraId="3AE67E66" w14:textId="77777777" w:rsidR="0037408F" w:rsidRPr="0037408F" w:rsidRDefault="0037408F" w:rsidP="0037408F"/>
    <w:p w14:paraId="0B646289" w14:textId="77777777" w:rsidR="0037408F" w:rsidRPr="0037408F" w:rsidRDefault="0037408F" w:rsidP="0037408F">
      <w:r w:rsidRPr="0037408F">
        <w:rPr>
          <w:b/>
          <w:bCs/>
        </w:rPr>
        <w:t xml:space="preserve">Die Tagesordnung zur </w:t>
      </w:r>
      <w:proofErr w:type="spellStart"/>
      <w:r w:rsidRPr="0037408F">
        <w:rPr>
          <w:b/>
          <w:bCs/>
        </w:rPr>
        <w:t>Konventsversammlung</w:t>
      </w:r>
      <w:proofErr w:type="spellEnd"/>
      <w:r w:rsidRPr="0037408F">
        <w:t xml:space="preserve"> können Sie ab Mitte März 2024   auf unserer Homepage „Seelsorge im Alter“ unter </w:t>
      </w:r>
      <w:r w:rsidRPr="0037408F">
        <w:rPr>
          <w:i/>
          <w:iCs/>
        </w:rPr>
        <w:t>intern</w:t>
      </w:r>
      <w:r w:rsidRPr="0037408F">
        <w:t xml:space="preserve"> (Benutzername: </w:t>
      </w:r>
      <w:r w:rsidRPr="0037408F">
        <w:rPr>
          <w:i/>
          <w:iCs/>
        </w:rPr>
        <w:t>intern</w:t>
      </w:r>
      <w:r w:rsidRPr="0037408F">
        <w:t xml:space="preserve">/ Passwort </w:t>
      </w:r>
      <w:r w:rsidRPr="0037408F">
        <w:rPr>
          <w:i/>
          <w:iCs/>
        </w:rPr>
        <w:t>APHS!2020</w:t>
      </w:r>
      <w:r w:rsidRPr="0037408F">
        <w:t>) abrufen. Dieses Jahr finden wieder reguläre Wahlen zum Beirat statt. Überlegen Sie sich doch, ob Sie nicht kandidieren wollen.</w:t>
      </w:r>
    </w:p>
    <w:p w14:paraId="0F0D5AF8" w14:textId="77777777" w:rsidR="0037408F" w:rsidRPr="0037408F" w:rsidRDefault="0037408F" w:rsidP="0037408F">
      <w:r w:rsidRPr="0037408F">
        <w:t>Wir freuen uns auf die Tagung und die Begegnung mit Ihnen!</w:t>
      </w:r>
    </w:p>
    <w:p w14:paraId="6BABD424" w14:textId="3EE4422A" w:rsidR="00647518" w:rsidRDefault="0037408F">
      <w:r w:rsidRPr="0037408F">
        <w:t>Ute Biedenbach und Klaus Dieterle</w:t>
      </w:r>
    </w:p>
    <w:sectPr w:rsidR="0064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8F"/>
    <w:rsid w:val="002E7780"/>
    <w:rsid w:val="0037408F"/>
    <w:rsid w:val="00602696"/>
    <w:rsid w:val="00647518"/>
    <w:rsid w:val="00C33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6E7F"/>
  <w15:chartTrackingRefBased/>
  <w15:docId w15:val="{32FDA6DA-B149-445B-AA87-25BD41D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4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4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408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408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408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408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408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408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408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0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40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408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40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40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40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40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40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408F"/>
    <w:rPr>
      <w:rFonts w:eastAsiaTheme="majorEastAsia" w:cstheme="majorBidi"/>
      <w:color w:val="272727" w:themeColor="text1" w:themeTint="D8"/>
    </w:rPr>
  </w:style>
  <w:style w:type="paragraph" w:styleId="Titel">
    <w:name w:val="Title"/>
    <w:basedOn w:val="Standard"/>
    <w:next w:val="Standard"/>
    <w:link w:val="TitelZchn"/>
    <w:uiPriority w:val="10"/>
    <w:qFormat/>
    <w:rsid w:val="00374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40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408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40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40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408F"/>
    <w:rPr>
      <w:i/>
      <w:iCs/>
      <w:color w:val="404040" w:themeColor="text1" w:themeTint="BF"/>
    </w:rPr>
  </w:style>
  <w:style w:type="paragraph" w:styleId="Listenabsatz">
    <w:name w:val="List Paragraph"/>
    <w:basedOn w:val="Standard"/>
    <w:uiPriority w:val="34"/>
    <w:qFormat/>
    <w:rsid w:val="0037408F"/>
    <w:pPr>
      <w:ind w:left="720"/>
      <w:contextualSpacing/>
    </w:pPr>
  </w:style>
  <w:style w:type="character" w:styleId="IntensiveHervorhebung">
    <w:name w:val="Intense Emphasis"/>
    <w:basedOn w:val="Absatz-Standardschriftart"/>
    <w:uiPriority w:val="21"/>
    <w:qFormat/>
    <w:rsid w:val="0037408F"/>
    <w:rPr>
      <w:i/>
      <w:iCs/>
      <w:color w:val="0F4761" w:themeColor="accent1" w:themeShade="BF"/>
    </w:rPr>
  </w:style>
  <w:style w:type="paragraph" w:styleId="IntensivesZitat">
    <w:name w:val="Intense Quote"/>
    <w:basedOn w:val="Standard"/>
    <w:next w:val="Standard"/>
    <w:link w:val="IntensivesZitatZchn"/>
    <w:uiPriority w:val="30"/>
    <w:qFormat/>
    <w:rsid w:val="00374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408F"/>
    <w:rPr>
      <w:i/>
      <w:iCs/>
      <w:color w:val="0F4761" w:themeColor="accent1" w:themeShade="BF"/>
    </w:rPr>
  </w:style>
  <w:style w:type="character" w:styleId="IntensiverVerweis">
    <w:name w:val="Intense Reference"/>
    <w:basedOn w:val="Absatz-Standardschriftart"/>
    <w:uiPriority w:val="32"/>
    <w:qFormat/>
    <w:rsid w:val="0037408F"/>
    <w:rPr>
      <w:b/>
      <w:bCs/>
      <w:smallCaps/>
      <w:color w:val="0F4761" w:themeColor="accent1" w:themeShade="BF"/>
      <w:spacing w:val="5"/>
    </w:rPr>
  </w:style>
  <w:style w:type="character" w:styleId="Hyperlink">
    <w:name w:val="Hyperlink"/>
    <w:basedOn w:val="Absatz-Standardschriftart"/>
    <w:uiPriority w:val="99"/>
    <w:unhideWhenUsed/>
    <w:rsid w:val="0037408F"/>
    <w:rPr>
      <w:color w:val="467886" w:themeColor="hyperlink"/>
      <w:u w:val="single"/>
    </w:rPr>
  </w:style>
  <w:style w:type="character" w:styleId="NichtaufgelsteErwhnung">
    <w:name w:val="Unresolved Mention"/>
    <w:basedOn w:val="Absatz-Standardschriftart"/>
    <w:uiPriority w:val="99"/>
    <w:semiHidden/>
    <w:unhideWhenUsed/>
    <w:rsid w:val="0037408F"/>
    <w:rPr>
      <w:color w:val="605E5C"/>
      <w:shd w:val="clear" w:color="auto" w:fill="E1DFDD"/>
    </w:rPr>
  </w:style>
  <w:style w:type="paragraph" w:styleId="KeinLeerraum">
    <w:name w:val="No Spacing"/>
    <w:uiPriority w:val="1"/>
    <w:qFormat/>
    <w:rsid w:val="00374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6737">
      <w:bodyDiv w:val="1"/>
      <w:marLeft w:val="0"/>
      <w:marRight w:val="0"/>
      <w:marTop w:val="0"/>
      <w:marBottom w:val="0"/>
      <w:divBdr>
        <w:top w:val="none" w:sz="0" w:space="0" w:color="auto"/>
        <w:left w:val="none" w:sz="0" w:space="0" w:color="auto"/>
        <w:bottom w:val="none" w:sz="0" w:space="0" w:color="auto"/>
        <w:right w:val="none" w:sz="0" w:space="0" w:color="auto"/>
      </w:divBdr>
    </w:div>
    <w:div w:id="16328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a.fischle@ev-akademie-boll.de" TargetMode="External"/><Relationship Id="rId4" Type="http://schemas.openxmlformats.org/officeDocument/2006/relationships/hyperlink" Target="https://www.ev-akademie-boll.de/tagung/41032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2373</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2</cp:revision>
  <dcterms:created xsi:type="dcterms:W3CDTF">2025-01-16T18:17:00Z</dcterms:created>
  <dcterms:modified xsi:type="dcterms:W3CDTF">2025-01-16T18:20:00Z</dcterms:modified>
</cp:coreProperties>
</file>